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1794573E">
            <wp:extent cx="3124200" cy="485775"/>
            <wp:effectExtent l="0" t="0" r="9525" b="9525"/>
            <wp:docPr id="1510774609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5345AF8A" w:rsidR="0013179A" w:rsidRPr="00DC7516" w:rsidRDefault="677AA63C" w:rsidP="07946AB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 w:rsidR="00630F10">
        <w:rPr>
          <w:sz w:val="48"/>
          <w:szCs w:val="48"/>
        </w:rPr>
        <w:t>7</w:t>
      </w:r>
      <w:r w:rsidR="00DC7516" w:rsidRPr="00DC7516">
        <w:rPr>
          <w:sz w:val="48"/>
          <w:szCs w:val="48"/>
        </w:rPr>
        <w:t xml:space="preserve"> til SSA-</w:t>
      </w:r>
      <w:r w:rsidR="00C94355">
        <w:rPr>
          <w:sz w:val="48"/>
          <w:szCs w:val="48"/>
        </w:rPr>
        <w:t>V</w:t>
      </w:r>
    </w:p>
    <w:p w14:paraId="1B7207F0" w14:textId="6FB29389" w:rsidR="00263F15" w:rsidRDefault="00630F10" w:rsidP="07946ABD">
      <w:pPr>
        <w:pStyle w:val="Brdtekst2"/>
        <w:jc w:val="center"/>
        <w:rPr>
          <w:sz w:val="48"/>
          <w:szCs w:val="48"/>
        </w:rPr>
      </w:pPr>
      <w:r w:rsidRPr="00630F10">
        <w:rPr>
          <w:sz w:val="48"/>
          <w:szCs w:val="48"/>
        </w:rPr>
        <w:t>Samlet pris og prisbestemmelser</w:t>
      </w:r>
      <w:r w:rsidR="007A1E6E">
        <w:rPr>
          <w:sz w:val="48"/>
          <w:szCs w:val="48"/>
        </w:rPr>
        <w:t xml:space="preserve"> </w:t>
      </w:r>
    </w:p>
    <w:p w14:paraId="7FCF3C39" w14:textId="77777777" w:rsidR="00697288" w:rsidRPr="00A37C52" w:rsidRDefault="00697288" w:rsidP="00A72239">
      <w:pPr>
        <w:pStyle w:val="Brdtekst2"/>
        <w:jc w:val="center"/>
        <w:rPr>
          <w:sz w:val="48"/>
          <w:szCs w:val="48"/>
        </w:rPr>
      </w:pPr>
    </w:p>
    <w:bookmarkEnd w:id="1"/>
    <w:p w14:paraId="1B7207F2" w14:textId="77777777" w:rsidR="00B95D16" w:rsidRDefault="00B95D16" w:rsidP="00E543FF">
      <w:pPr>
        <w:pStyle w:val="Brdtekst2"/>
        <w:jc w:val="right"/>
        <w:rPr>
          <w:sz w:val="48"/>
          <w:szCs w:val="48"/>
        </w:rPr>
      </w:pPr>
    </w:p>
    <w:p w14:paraId="647BB42A" w14:textId="77777777" w:rsidR="00E62326" w:rsidRDefault="00E62326" w:rsidP="00E62326">
      <w:pPr>
        <w:pStyle w:val="Brdtekst2"/>
        <w:jc w:val="center"/>
        <w:rPr>
          <w:sz w:val="48"/>
          <w:szCs w:val="48"/>
        </w:rPr>
      </w:pPr>
      <w:bookmarkStart w:id="2" w:name="Avtalereferanse"/>
      <w:bookmarkEnd w:id="2"/>
      <w:r>
        <w:rPr>
          <w:sz w:val="48"/>
          <w:szCs w:val="48"/>
        </w:rPr>
        <w:t>Mobilabonnementer og produkter</w:t>
      </w:r>
    </w:p>
    <w:p w14:paraId="78BBA677" w14:textId="77777777" w:rsidR="00E62326" w:rsidRDefault="00E62326" w:rsidP="00E62326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NT-26-0160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56987E41" w14:textId="33C3D4CF" w:rsidR="00633451" w:rsidRDefault="00CC78CA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rFonts w:ascii="Arial" w:hAnsi="Arial"/>
              <w:b w:val="0"/>
              <w:bCs w:val="0"/>
              <w:caps w:val="0"/>
              <w:sz w:val="22"/>
              <w:szCs w:val="24"/>
            </w:rPr>
            <w:fldChar w:fldCharType="begin"/>
          </w:r>
          <w:r>
            <w:instrText xml:space="preserve"> TOC \o "1-3" \h \z \u </w:instrText>
          </w:r>
          <w:r>
            <w:rPr>
              <w:rFonts w:ascii="Arial" w:hAnsi="Arial"/>
              <w:b w:val="0"/>
              <w:bCs w:val="0"/>
              <w:caps w:val="0"/>
              <w:sz w:val="22"/>
              <w:szCs w:val="24"/>
            </w:rPr>
            <w:fldChar w:fldCharType="separate"/>
          </w:r>
          <w:hyperlink w:anchor="_Toc231195897" w:history="1">
            <w:r w:rsidR="00633451" w:rsidRPr="006A5031">
              <w:rPr>
                <w:rStyle w:val="Hyperkobling"/>
                <w:noProof/>
                <w:lang w:val="en-US"/>
              </w:rPr>
              <w:t>1</w:t>
            </w:r>
            <w:r w:rsidR="00633451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33451" w:rsidRPr="006A5031">
              <w:rPr>
                <w:rStyle w:val="Hyperkobling"/>
                <w:noProof/>
              </w:rPr>
              <w:t>Samlet pris og prisbestemmelser</w:t>
            </w:r>
            <w:r w:rsidR="00633451">
              <w:rPr>
                <w:noProof/>
                <w:webHidden/>
              </w:rPr>
              <w:tab/>
            </w:r>
            <w:r w:rsidR="00633451">
              <w:rPr>
                <w:noProof/>
                <w:webHidden/>
              </w:rPr>
              <w:fldChar w:fldCharType="begin"/>
            </w:r>
            <w:r w:rsidR="00633451">
              <w:rPr>
                <w:noProof/>
                <w:webHidden/>
              </w:rPr>
              <w:instrText xml:space="preserve"> PAGEREF _Toc231195897 \h </w:instrText>
            </w:r>
            <w:r w:rsidR="00633451">
              <w:rPr>
                <w:noProof/>
                <w:webHidden/>
              </w:rPr>
            </w:r>
            <w:r w:rsidR="00633451">
              <w:rPr>
                <w:noProof/>
                <w:webHidden/>
              </w:rPr>
              <w:fldChar w:fldCharType="separate"/>
            </w:r>
            <w:r w:rsidR="00633451">
              <w:rPr>
                <w:noProof/>
                <w:webHidden/>
              </w:rPr>
              <w:t>3</w:t>
            </w:r>
            <w:r w:rsidR="00633451">
              <w:rPr>
                <w:noProof/>
                <w:webHidden/>
              </w:rPr>
              <w:fldChar w:fldCharType="end"/>
            </w:r>
          </w:hyperlink>
        </w:p>
        <w:p w14:paraId="33306C10" w14:textId="622CBEFE" w:rsidR="00633451" w:rsidRDefault="00633451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1195898" w:history="1">
            <w:r w:rsidRPr="006A5031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A5031">
              <w:rPr>
                <w:rStyle w:val="Hyperkobling"/>
                <w:noProof/>
              </w:rPr>
              <w:t>Avtalens punkt 8.1 Vederlag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_Toc231195898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AE8398" w14:textId="6C2EC922" w:rsidR="00633451" w:rsidRDefault="00633451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1195899" w:history="1">
            <w:r w:rsidRPr="006A5031">
              <w:rPr>
                <w:rStyle w:val="Hyperkobling"/>
                <w:noProof/>
                <w:lang w:val="en-US"/>
              </w:rPr>
              <w:t>1.2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A5031">
              <w:rPr>
                <w:rStyle w:val="Hyperkobling"/>
                <w:noProof/>
              </w:rPr>
              <w:t>Avtalens punkt 8.2 Betalingsbetingelser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_Toc231195899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FB39A2" w14:textId="114BEF03" w:rsidR="00633451" w:rsidRDefault="00633451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1195900" w:history="1">
            <w:r w:rsidRPr="006A5031">
              <w:rPr>
                <w:rStyle w:val="Hyperkobling"/>
                <w:noProof/>
                <w:lang w:val="en-US"/>
              </w:rPr>
              <w:t>1.3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A5031">
              <w:rPr>
                <w:rStyle w:val="Hyperkobling"/>
                <w:noProof/>
              </w:rPr>
              <w:t>Avtalens punkt 8.5 Prisendringer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_Toc231195900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2080F" w14:textId="18DEC668" w:rsidR="007E3047" w:rsidRDefault="00CC78CA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1B0ED2CA" w14:textId="0A859874" w:rsidR="0057438B" w:rsidRPr="0057438B" w:rsidRDefault="00423C55" w:rsidP="0057438B">
      <w:pPr>
        <w:pStyle w:val="Overskrift1"/>
      </w:pPr>
      <w:bookmarkStart w:id="4" w:name="_Toc401179274"/>
      <w:bookmarkStart w:id="5" w:name="_Toc344930679"/>
      <w:bookmarkStart w:id="6" w:name="_Toc348696961"/>
      <w:r w:rsidRPr="0057438B">
        <w:br w:type="page"/>
      </w:r>
      <w:bookmarkStart w:id="7" w:name="_Toc423509508"/>
      <w:bookmarkStart w:id="8" w:name="_Toc231195897"/>
      <w:r w:rsidR="0057438B" w:rsidRPr="0057438B">
        <w:lastRenderedPageBreak/>
        <w:t>Samlet pris og prisbestemmelser</w:t>
      </w:r>
      <w:bookmarkEnd w:id="7"/>
      <w:bookmarkEnd w:id="8"/>
    </w:p>
    <w:p w14:paraId="3A40ACD5" w14:textId="55FAED10" w:rsidR="0057438B" w:rsidRDefault="0057438B" w:rsidP="0057438B">
      <w:pPr>
        <w:rPr>
          <w:rFonts w:cs="Arial"/>
          <w:i/>
          <w:color w:val="365F91" w:themeColor="accent1" w:themeShade="BF"/>
          <w:szCs w:val="22"/>
        </w:rPr>
      </w:pPr>
      <w:r w:rsidRPr="008D0A0D">
        <w:rPr>
          <w:szCs w:val="22"/>
        </w:rPr>
        <w:t xml:space="preserve">Alle priser og nærmere betingelser for det vederlaget Kunden skal betale for Leverandørens ytelser </w:t>
      </w:r>
      <w:proofErr w:type="gramStart"/>
      <w:r w:rsidRPr="008D0A0D">
        <w:rPr>
          <w:szCs w:val="22"/>
        </w:rPr>
        <w:t>fremgå</w:t>
      </w:r>
      <w:r w:rsidR="008D0A0D">
        <w:rPr>
          <w:szCs w:val="22"/>
        </w:rPr>
        <w:t>r</w:t>
      </w:r>
      <w:proofErr w:type="gramEnd"/>
      <w:r w:rsidRPr="008D0A0D">
        <w:rPr>
          <w:szCs w:val="22"/>
        </w:rPr>
        <w:t xml:space="preserve"> av </w:t>
      </w:r>
      <w:r w:rsidR="008D0A0D">
        <w:rPr>
          <w:szCs w:val="22"/>
        </w:rPr>
        <w:t>dette bilaget</w:t>
      </w:r>
      <w:r w:rsidR="00F4322F">
        <w:rPr>
          <w:szCs w:val="22"/>
        </w:rPr>
        <w:t xml:space="preserve"> og </w:t>
      </w:r>
      <w:r w:rsidR="000101CA">
        <w:rPr>
          <w:szCs w:val="22"/>
        </w:rPr>
        <w:t>vedlegg 1 til Bilag 7 Pris og produktmatrise.</w:t>
      </w:r>
    </w:p>
    <w:p w14:paraId="52EADB0B" w14:textId="77777777" w:rsidR="00F85065" w:rsidRPr="00F85065" w:rsidRDefault="00F85065" w:rsidP="0057438B">
      <w:pPr>
        <w:rPr>
          <w:rFonts w:cs="Arial"/>
          <w:i/>
          <w:color w:val="365F91" w:themeColor="accent1" w:themeShade="BF"/>
          <w:szCs w:val="22"/>
        </w:rPr>
      </w:pPr>
    </w:p>
    <w:p w14:paraId="55A38F44" w14:textId="77777777" w:rsidR="0057438B" w:rsidRPr="008D0A0D" w:rsidRDefault="0057438B" w:rsidP="008D0A0D">
      <w:pPr>
        <w:pStyle w:val="Overskrift2"/>
      </w:pPr>
      <w:bookmarkStart w:id="9" w:name="_Toc231195898"/>
      <w:r w:rsidRPr="0057438B">
        <w:t>Avtalens punkt 8.1 Vederlag</w:t>
      </w:r>
      <w:bookmarkEnd w:id="9"/>
    </w:p>
    <w:p w14:paraId="23CE6A49" w14:textId="72545C67" w:rsidR="0057438B" w:rsidRDefault="008D0A0D" w:rsidP="2C1F4499">
      <w:pPr>
        <w:rPr>
          <w:i/>
          <w:iCs/>
          <w:color w:val="365F91" w:themeColor="accent1" w:themeShade="BF"/>
        </w:rPr>
      </w:pPr>
      <w:r>
        <w:t xml:space="preserve">Alle priser er oppgitt i norske kroner og ekskl. </w:t>
      </w:r>
      <w:r w:rsidR="1C8F1CAF">
        <w:t>M</w:t>
      </w:r>
      <w:r>
        <w:t>erverdiavgift</w:t>
      </w:r>
      <w:r w:rsidR="1C8F1CAF">
        <w:t xml:space="preserve"> og fylles inn i </w:t>
      </w:r>
      <w:r w:rsidR="00772D55">
        <w:t xml:space="preserve">Bilag 7 (del 2) </w:t>
      </w:r>
      <w:r w:rsidR="00256F4A">
        <w:t>–</w:t>
      </w:r>
      <w:r w:rsidR="00772D55">
        <w:t xml:space="preserve"> </w:t>
      </w:r>
      <w:r w:rsidR="00256F4A">
        <w:t xml:space="preserve">Pris og </w:t>
      </w:r>
      <w:r w:rsidR="00772D55">
        <w:t>P</w:t>
      </w:r>
      <w:r w:rsidR="00256F4A">
        <w:t>rodukt</w:t>
      </w:r>
      <w:r w:rsidR="00772D55">
        <w:t>matrise</w:t>
      </w:r>
      <w:r w:rsidR="1C8F1CAF">
        <w:t>.</w:t>
      </w:r>
    </w:p>
    <w:p w14:paraId="1D8E2DDC" w14:textId="77777777" w:rsidR="0057438B" w:rsidRDefault="0057438B" w:rsidP="0057438B"/>
    <w:p w14:paraId="6F1880E5" w14:textId="77777777" w:rsidR="0057438B" w:rsidRPr="0057438B" w:rsidRDefault="0057438B" w:rsidP="008D0A0D">
      <w:pPr>
        <w:pStyle w:val="Overskrift2"/>
      </w:pPr>
      <w:bookmarkStart w:id="10" w:name="_Toc231195899"/>
      <w:r w:rsidRPr="0057438B">
        <w:t>Avtalens punkt 8.2 Betalingsbetingelser</w:t>
      </w:r>
      <w:bookmarkEnd w:id="10"/>
    </w:p>
    <w:p w14:paraId="66427787" w14:textId="480DEAF8" w:rsidR="008D0A0D" w:rsidRPr="000E68B3" w:rsidRDefault="008D0A0D" w:rsidP="2C1F4499">
      <w:pPr>
        <w:rPr>
          <w:rFonts w:cs="Arial"/>
          <w:i/>
          <w:iCs/>
          <w:color w:val="365F91" w:themeColor="accent1" w:themeShade="BF"/>
        </w:rPr>
      </w:pPr>
      <w:bookmarkStart w:id="11" w:name="_Hlk528666489"/>
      <w:r w:rsidRPr="2C1F4499">
        <w:rPr>
          <w:rFonts w:cs="Arial"/>
          <w:color w:val="000000" w:themeColor="text1"/>
        </w:rPr>
        <w:t xml:space="preserve">Leverandøren skal levere fakturaer, kreditnotaer og alle underlag i elektronisk form i samsvar med standarden «Elektronisk </w:t>
      </w:r>
      <w:proofErr w:type="spellStart"/>
      <w:r w:rsidRPr="2C1F4499">
        <w:rPr>
          <w:rFonts w:cs="Arial"/>
          <w:color w:val="000000" w:themeColor="text1"/>
        </w:rPr>
        <w:t>handelsformat</w:t>
      </w:r>
      <w:proofErr w:type="spellEnd"/>
      <w:r w:rsidRPr="2C1F4499">
        <w:rPr>
          <w:rFonts w:cs="Arial"/>
          <w:color w:val="000000" w:themeColor="text1"/>
        </w:rPr>
        <w:t xml:space="preserve">» (EHF). Norsk Tippings organisasjonsnummer er NO 925 836 613. </w:t>
      </w:r>
    </w:p>
    <w:p w14:paraId="2D391C9F" w14:textId="385CAAE0" w:rsidR="2C1F4499" w:rsidRDefault="2C1F4499" w:rsidP="2C1F4499">
      <w:pPr>
        <w:rPr>
          <w:rFonts w:cs="Arial"/>
          <w:color w:val="000000" w:themeColor="text1"/>
        </w:rPr>
      </w:pPr>
    </w:p>
    <w:p w14:paraId="1EF05774" w14:textId="77777777" w:rsidR="008D0A0D" w:rsidRPr="000E68B3" w:rsidRDefault="008D0A0D" w:rsidP="008D0A0D">
      <w:p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Leverandørens </w:t>
      </w:r>
      <w:r w:rsidRPr="000E68B3">
        <w:rPr>
          <w:rFonts w:cs="Arial"/>
          <w:color w:val="000000" w:themeColor="text1"/>
          <w:szCs w:val="22"/>
        </w:rPr>
        <w:t xml:space="preserve">fakturaer skal spesifiseres og dokumenteres slik at Norsk Tipping enkelt kan kontrollere fakturaen i forhold til det avtalte vederlag. Utlegg skal angis særskilt. </w:t>
      </w:r>
      <w:r>
        <w:rPr>
          <w:rFonts w:cs="Arial"/>
          <w:color w:val="000000" w:themeColor="text1"/>
          <w:szCs w:val="22"/>
        </w:rPr>
        <w:t xml:space="preserve">Leverandøren </w:t>
      </w:r>
      <w:r w:rsidRPr="000E68B3">
        <w:rPr>
          <w:rFonts w:cs="Arial"/>
          <w:color w:val="000000" w:themeColor="text1"/>
          <w:szCs w:val="22"/>
        </w:rPr>
        <w:t xml:space="preserve">skal sende månedlige spesifiserte samlefakturaer.  </w:t>
      </w:r>
    </w:p>
    <w:p w14:paraId="0557B5B7" w14:textId="77777777" w:rsidR="008D0A0D" w:rsidRPr="000E68B3" w:rsidRDefault="008D0A0D" w:rsidP="008D0A0D">
      <w:pPr>
        <w:rPr>
          <w:rFonts w:cs="Arial"/>
          <w:color w:val="000000" w:themeColor="text1"/>
          <w:szCs w:val="22"/>
        </w:rPr>
      </w:pPr>
    </w:p>
    <w:p w14:paraId="10E2E648" w14:textId="34603009" w:rsidR="008D0A0D" w:rsidRPr="000E68B3" w:rsidRDefault="008D0A0D" w:rsidP="2C1F4499">
      <w:pPr>
        <w:rPr>
          <w:rFonts w:cs="Arial"/>
          <w:color w:val="000000" w:themeColor="text1"/>
        </w:rPr>
      </w:pPr>
      <w:r w:rsidRPr="2C1F4499">
        <w:rPr>
          <w:rFonts w:cs="Arial"/>
          <w:color w:val="000000" w:themeColor="text1"/>
        </w:rPr>
        <w:t>Faktura skal være merket med avtalens referansenumm</w:t>
      </w:r>
      <w:r w:rsidRPr="2C1F4499">
        <w:rPr>
          <w:rFonts w:cs="Arial"/>
          <w:color w:val="000000" w:themeColor="text1"/>
          <w:szCs w:val="22"/>
        </w:rPr>
        <w:t>er (</w:t>
      </w:r>
      <w:r w:rsidR="7932F236" w:rsidRPr="2C1F4499">
        <w:rPr>
          <w:rFonts w:cs="Arial"/>
          <w:color w:val="000000" w:themeColor="text1"/>
          <w:szCs w:val="22"/>
        </w:rPr>
        <w:t>NT-2</w:t>
      </w:r>
      <w:r w:rsidR="00E62326">
        <w:rPr>
          <w:rFonts w:cs="Arial"/>
          <w:color w:val="000000" w:themeColor="text1"/>
          <w:szCs w:val="22"/>
        </w:rPr>
        <w:t>6</w:t>
      </w:r>
      <w:r w:rsidR="7932F236" w:rsidRPr="2C1F4499">
        <w:rPr>
          <w:rFonts w:cs="Arial"/>
          <w:color w:val="000000" w:themeColor="text1"/>
          <w:szCs w:val="22"/>
        </w:rPr>
        <w:t>-0</w:t>
      </w:r>
      <w:r w:rsidR="00E62326">
        <w:rPr>
          <w:rFonts w:cs="Arial"/>
          <w:color w:val="000000" w:themeColor="text1"/>
          <w:szCs w:val="22"/>
        </w:rPr>
        <w:t xml:space="preserve">160, </w:t>
      </w:r>
      <w:proofErr w:type="spellStart"/>
      <w:r w:rsidR="00E62326">
        <w:rPr>
          <w:rFonts w:cs="Arial"/>
          <w:color w:val="000000" w:themeColor="text1"/>
          <w:szCs w:val="22"/>
        </w:rPr>
        <w:t>Mobilabbonementer</w:t>
      </w:r>
      <w:proofErr w:type="spellEnd"/>
      <w:r w:rsidR="00E62326">
        <w:rPr>
          <w:rFonts w:cs="Arial"/>
          <w:color w:val="000000" w:themeColor="text1"/>
          <w:szCs w:val="22"/>
        </w:rPr>
        <w:t xml:space="preserve"> og produkter</w:t>
      </w:r>
      <w:r w:rsidRPr="2C1F4499">
        <w:rPr>
          <w:rFonts w:cs="Arial"/>
          <w:color w:val="000000" w:themeColor="text1"/>
          <w:szCs w:val="22"/>
        </w:rPr>
        <w:t>) s</w:t>
      </w:r>
      <w:r w:rsidRPr="2C1F4499">
        <w:rPr>
          <w:rFonts w:cs="Arial"/>
          <w:color w:val="000000" w:themeColor="text1"/>
        </w:rPr>
        <w:t xml:space="preserve">amt navn på den som er ansvarlig fra Kunden. Fakturaer som ikke inneholder referanse til avtalenummer, avropsnummer og navn på den som er ansvarlig fra Kunden vil bli returnert. </w:t>
      </w:r>
    </w:p>
    <w:p w14:paraId="6BA8FF7E" w14:textId="77777777" w:rsidR="008D0A0D" w:rsidRPr="000E68B3" w:rsidRDefault="008D0A0D" w:rsidP="008D0A0D">
      <w:pPr>
        <w:rPr>
          <w:rFonts w:cs="Arial"/>
          <w:color w:val="000000" w:themeColor="text1"/>
          <w:szCs w:val="22"/>
        </w:rPr>
      </w:pPr>
    </w:p>
    <w:p w14:paraId="4D5E6C79" w14:textId="77777777" w:rsidR="008D0A0D" w:rsidRPr="000E68B3" w:rsidRDefault="008D0A0D" w:rsidP="008D0A0D">
      <w:p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Leverandøren </w:t>
      </w:r>
      <w:r w:rsidRPr="000E68B3">
        <w:rPr>
          <w:rFonts w:cs="Arial"/>
          <w:color w:val="000000" w:themeColor="text1"/>
          <w:szCs w:val="22"/>
        </w:rPr>
        <w:t xml:space="preserve">kan ikke belaste </w:t>
      </w:r>
      <w:r>
        <w:rPr>
          <w:rFonts w:cs="Arial"/>
          <w:color w:val="000000" w:themeColor="text1"/>
          <w:szCs w:val="22"/>
        </w:rPr>
        <w:t xml:space="preserve">Kunden </w:t>
      </w:r>
      <w:r w:rsidRPr="000E68B3">
        <w:rPr>
          <w:rFonts w:cs="Arial"/>
          <w:color w:val="000000" w:themeColor="text1"/>
          <w:szCs w:val="22"/>
        </w:rPr>
        <w:t>med fakturagebyr.</w:t>
      </w:r>
    </w:p>
    <w:p w14:paraId="3A7446C8" w14:textId="77777777" w:rsidR="008D0A0D" w:rsidRPr="000E68B3" w:rsidRDefault="008D0A0D" w:rsidP="008D0A0D">
      <w:pPr>
        <w:rPr>
          <w:rFonts w:cs="Arial"/>
          <w:color w:val="000000" w:themeColor="text1"/>
          <w:szCs w:val="22"/>
        </w:rPr>
      </w:pPr>
    </w:p>
    <w:p w14:paraId="19CC44EB" w14:textId="77777777" w:rsidR="008D0A0D" w:rsidRPr="000E68B3" w:rsidRDefault="008D0A0D" w:rsidP="008D0A0D">
      <w:pPr>
        <w:rPr>
          <w:rFonts w:cs="Arial"/>
          <w:color w:val="000000" w:themeColor="text1"/>
          <w:szCs w:val="22"/>
        </w:rPr>
      </w:pPr>
      <w:r w:rsidRPr="000E68B3">
        <w:rPr>
          <w:rFonts w:cs="Arial"/>
          <w:color w:val="000000" w:themeColor="text1"/>
          <w:szCs w:val="22"/>
        </w:rPr>
        <w:t xml:space="preserve">Betaling skal skje etter faktura per 30 (tretti) kalenderdager etter mottak av korrekt faktura. </w:t>
      </w:r>
    </w:p>
    <w:p w14:paraId="40CB0DAC" w14:textId="3252DEFD" w:rsidR="008D0A0D" w:rsidRDefault="0057438B" w:rsidP="2C1F4499">
      <w:pPr>
        <w:pStyle w:val="Overskrift2"/>
        <w:rPr>
          <w:lang w:val="nb-NO" w:eastAsia="nb-NO"/>
        </w:rPr>
      </w:pPr>
      <w:bookmarkStart w:id="12" w:name="_Hlk528666446"/>
      <w:bookmarkStart w:id="13" w:name="_Toc231195900"/>
      <w:bookmarkEnd w:id="11"/>
      <w:r w:rsidRPr="2C1F4499">
        <w:rPr>
          <w:lang w:val="nb-NO" w:eastAsia="nb-NO"/>
        </w:rPr>
        <w:t>Avtalens punkt 8.5 Prisendringer</w:t>
      </w:r>
      <w:bookmarkEnd w:id="13"/>
    </w:p>
    <w:p w14:paraId="48D84A6A" w14:textId="77777777" w:rsidR="008D0A0D" w:rsidRDefault="008D0A0D" w:rsidP="008D0A0D">
      <w:r>
        <w:t>Ved eventuelle endringer av lover eller forskrifter som fører til endringer av skatt eller offentlige avgifter, blir prisene i denne avtalen endret tilsvarende. Eventuelle offentlige avgifter som måtte påløpe på grunn av endringer som nevnt, dekkes av Kunden.</w:t>
      </w:r>
    </w:p>
    <w:p w14:paraId="7DB5BB5C" w14:textId="4FD9C7D6" w:rsidR="00E62326" w:rsidRDefault="00E62326" w:rsidP="008D0A0D">
      <w:r>
        <w:t>Prisene skal være faste i 3 år.</w:t>
      </w:r>
    </w:p>
    <w:bookmarkEnd w:id="12"/>
    <w:p w14:paraId="499BE4BF" w14:textId="77777777" w:rsidR="008D0A0D" w:rsidRPr="008D0A0D" w:rsidRDefault="008D0A0D" w:rsidP="008D0A0D"/>
    <w:p w14:paraId="7AB9ABD7" w14:textId="3AFC4EF9" w:rsidR="00423C55" w:rsidRPr="00DC7516" w:rsidRDefault="0057438B" w:rsidP="0057438B">
      <w:pPr>
        <w:rPr>
          <w:rFonts w:cs="Arial"/>
          <w:b/>
          <w:bCs/>
          <w:noProof/>
          <w:kern w:val="28"/>
          <w:sz w:val="24"/>
          <w:lang w:eastAsia="en-US"/>
        </w:rPr>
      </w:pPr>
      <w:r>
        <w:br/>
      </w:r>
      <w:r>
        <w:br/>
      </w:r>
      <w:bookmarkEnd w:id="3"/>
      <w:bookmarkEnd w:id="4"/>
      <w:bookmarkEnd w:id="5"/>
      <w:bookmarkEnd w:id="6"/>
    </w:p>
    <w:sectPr w:rsidR="00423C55" w:rsidRPr="00DC7516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98B69" w14:textId="77777777" w:rsidR="00056A01" w:rsidRDefault="00056A01">
      <w:r>
        <w:separator/>
      </w:r>
    </w:p>
  </w:endnote>
  <w:endnote w:type="continuationSeparator" w:id="0">
    <w:p w14:paraId="1BA998D9" w14:textId="77777777" w:rsidR="00056A01" w:rsidRDefault="00056A01">
      <w:r>
        <w:continuationSeparator/>
      </w:r>
    </w:p>
  </w:endnote>
  <w:endnote w:type="continuationNotice" w:id="1">
    <w:p w14:paraId="0B0A60C4" w14:textId="77777777" w:rsidR="00056A01" w:rsidRDefault="00056A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Calibri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charset w:val="00"/>
    <w:family w:val="auto"/>
    <w:pitch w:val="variable"/>
    <w:sig w:usb0="A00002FF" w:usb1="7800205A" w:usb2="146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436030B6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9D2BF6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9D2BF6">
              <w:rPr>
                <w:rFonts w:cs="Arial"/>
                <w:i/>
                <w:iCs/>
                <w:noProof/>
                <w:sz w:val="16"/>
                <w:szCs w:val="16"/>
              </w:rPr>
              <w:t>5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1C794" w14:textId="77777777" w:rsidR="00630F10" w:rsidRDefault="00630F1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65D25" w14:textId="77777777" w:rsidR="00056A01" w:rsidRDefault="00056A01">
      <w:r>
        <w:separator/>
      </w:r>
    </w:p>
  </w:footnote>
  <w:footnote w:type="continuationSeparator" w:id="0">
    <w:p w14:paraId="1D4CB7A8" w14:textId="77777777" w:rsidR="00056A01" w:rsidRDefault="00056A01">
      <w:r>
        <w:continuationSeparator/>
      </w:r>
    </w:p>
  </w:footnote>
  <w:footnote w:type="continuationNotice" w:id="1">
    <w:p w14:paraId="43EF621B" w14:textId="77777777" w:rsidR="00056A01" w:rsidRDefault="00056A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77F446FC" w:rsidR="00FE4CD8" w:rsidRPr="00C37D4E" w:rsidRDefault="2C1F4499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noProof/>
      </w:rPr>
      <w:drawing>
        <wp:inline distT="0" distB="0" distL="0" distR="0" wp14:anchorId="0665F2A4" wp14:editId="767DEDA4">
          <wp:extent cx="719328" cy="118872"/>
          <wp:effectExtent l="0" t="0" r="5080" b="0"/>
          <wp:docPr id="26081229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2C1F4499">
      <w:rPr>
        <w:rFonts w:cs="Arial"/>
        <w:i/>
        <w:iCs/>
        <w:sz w:val="16"/>
        <w:szCs w:val="16"/>
      </w:rPr>
      <w:t xml:space="preserve">                                                                                                Bilag 7 til SSA-V - Samlet pris og prisbestemmelser</w:t>
    </w:r>
  </w:p>
  <w:p w14:paraId="40F2E035" w14:textId="1F5D8C1B" w:rsidR="00FE4CD8" w:rsidRPr="00C37D4E" w:rsidRDefault="00FE4CD8" w:rsidP="00C37D4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B7B7" w14:textId="77777777" w:rsidR="00630F10" w:rsidRDefault="00630F1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042"/>
        </w:tabs>
        <w:ind w:left="3042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450"/>
        </w:tabs>
        <w:ind w:left="45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53766"/>
    <w:multiLevelType w:val="hybridMultilevel"/>
    <w:tmpl w:val="0CBA9B5A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6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742058">
    <w:abstractNumId w:val="37"/>
  </w:num>
  <w:num w:numId="2" w16cid:durableId="778455041">
    <w:abstractNumId w:val="17"/>
  </w:num>
  <w:num w:numId="3" w16cid:durableId="1420634745">
    <w:abstractNumId w:val="0"/>
  </w:num>
  <w:num w:numId="4" w16cid:durableId="160433034">
    <w:abstractNumId w:val="38"/>
  </w:num>
  <w:num w:numId="5" w16cid:durableId="1197036945">
    <w:abstractNumId w:val="14"/>
  </w:num>
  <w:num w:numId="6" w16cid:durableId="1147894987">
    <w:abstractNumId w:val="26"/>
  </w:num>
  <w:num w:numId="7" w16cid:durableId="1595701226">
    <w:abstractNumId w:val="29"/>
  </w:num>
  <w:num w:numId="8" w16cid:durableId="279259738">
    <w:abstractNumId w:val="33"/>
  </w:num>
  <w:num w:numId="9" w16cid:durableId="1758401204">
    <w:abstractNumId w:val="39"/>
  </w:num>
  <w:num w:numId="10" w16cid:durableId="1882283615">
    <w:abstractNumId w:val="16"/>
  </w:num>
  <w:num w:numId="11" w16cid:durableId="167991122">
    <w:abstractNumId w:val="46"/>
  </w:num>
  <w:num w:numId="12" w16cid:durableId="400372704">
    <w:abstractNumId w:val="24"/>
  </w:num>
  <w:num w:numId="13" w16cid:durableId="1212886728">
    <w:abstractNumId w:val="23"/>
  </w:num>
  <w:num w:numId="14" w16cid:durableId="1614747257">
    <w:abstractNumId w:val="19"/>
  </w:num>
  <w:num w:numId="15" w16cid:durableId="189613607">
    <w:abstractNumId w:val="36"/>
  </w:num>
  <w:num w:numId="16" w16cid:durableId="949707807">
    <w:abstractNumId w:val="12"/>
  </w:num>
  <w:num w:numId="17" w16cid:durableId="1729184359">
    <w:abstractNumId w:val="20"/>
  </w:num>
  <w:num w:numId="18" w16cid:durableId="1109007208">
    <w:abstractNumId w:val="7"/>
  </w:num>
  <w:num w:numId="19" w16cid:durableId="1065181931">
    <w:abstractNumId w:val="35"/>
  </w:num>
  <w:num w:numId="20" w16cid:durableId="1742873699">
    <w:abstractNumId w:val="9"/>
  </w:num>
  <w:num w:numId="21" w16cid:durableId="918292995">
    <w:abstractNumId w:val="10"/>
  </w:num>
  <w:num w:numId="22" w16cid:durableId="728648940">
    <w:abstractNumId w:val="25"/>
  </w:num>
  <w:num w:numId="23" w16cid:durableId="1555240251">
    <w:abstractNumId w:val="21"/>
  </w:num>
  <w:num w:numId="24" w16cid:durableId="1079597398">
    <w:abstractNumId w:val="32"/>
  </w:num>
  <w:num w:numId="25" w16cid:durableId="75445936">
    <w:abstractNumId w:val="42"/>
  </w:num>
  <w:num w:numId="26" w16cid:durableId="655186720">
    <w:abstractNumId w:val="31"/>
  </w:num>
  <w:num w:numId="27" w16cid:durableId="722172276">
    <w:abstractNumId w:val="28"/>
  </w:num>
  <w:num w:numId="28" w16cid:durableId="68965869">
    <w:abstractNumId w:val="45"/>
  </w:num>
  <w:num w:numId="29" w16cid:durableId="1867670689">
    <w:abstractNumId w:val="30"/>
  </w:num>
  <w:num w:numId="30" w16cid:durableId="115607914">
    <w:abstractNumId w:val="8"/>
  </w:num>
  <w:num w:numId="31" w16cid:durableId="1826969505">
    <w:abstractNumId w:val="3"/>
  </w:num>
  <w:num w:numId="32" w16cid:durableId="1274046718">
    <w:abstractNumId w:val="15"/>
  </w:num>
  <w:num w:numId="33" w16cid:durableId="1238131797">
    <w:abstractNumId w:val="5"/>
  </w:num>
  <w:num w:numId="34" w16cid:durableId="1888486015">
    <w:abstractNumId w:val="41"/>
  </w:num>
  <w:num w:numId="35" w16cid:durableId="245304512">
    <w:abstractNumId w:val="6"/>
  </w:num>
  <w:num w:numId="36" w16cid:durableId="1937706398">
    <w:abstractNumId w:val="11"/>
  </w:num>
  <w:num w:numId="37" w16cid:durableId="379670670">
    <w:abstractNumId w:val="4"/>
  </w:num>
  <w:num w:numId="38" w16cid:durableId="756363413">
    <w:abstractNumId w:val="2"/>
  </w:num>
  <w:num w:numId="39" w16cid:durableId="1164708145">
    <w:abstractNumId w:val="18"/>
  </w:num>
  <w:num w:numId="40" w16cid:durableId="1592081111">
    <w:abstractNumId w:val="22"/>
  </w:num>
  <w:num w:numId="41" w16cid:durableId="874655711">
    <w:abstractNumId w:val="40"/>
  </w:num>
  <w:num w:numId="42" w16cid:durableId="507259823">
    <w:abstractNumId w:val="13"/>
  </w:num>
  <w:num w:numId="43" w16cid:durableId="1927958350">
    <w:abstractNumId w:val="44"/>
  </w:num>
  <w:num w:numId="44" w16cid:durableId="282150953">
    <w:abstractNumId w:val="34"/>
  </w:num>
  <w:num w:numId="45" w16cid:durableId="1012417998">
    <w:abstractNumId w:val="27"/>
  </w:num>
  <w:num w:numId="46" w16cid:durableId="3048236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18393371">
    <w:abstractNumId w:val="4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01CA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56A01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101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56F4A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2A7E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4CB4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38B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270AD"/>
    <w:rsid w:val="00630155"/>
    <w:rsid w:val="00630A90"/>
    <w:rsid w:val="00630F10"/>
    <w:rsid w:val="0063156D"/>
    <w:rsid w:val="006321F3"/>
    <w:rsid w:val="0063230C"/>
    <w:rsid w:val="00632E20"/>
    <w:rsid w:val="00632E54"/>
    <w:rsid w:val="00632F0B"/>
    <w:rsid w:val="0063344C"/>
    <w:rsid w:val="00633451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99F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2D55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233B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0A0D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6E9F"/>
    <w:rsid w:val="008F7C0D"/>
    <w:rsid w:val="009029B6"/>
    <w:rsid w:val="00903CD5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DCB"/>
    <w:rsid w:val="00934E3A"/>
    <w:rsid w:val="00936467"/>
    <w:rsid w:val="00936D80"/>
    <w:rsid w:val="009371E5"/>
    <w:rsid w:val="00941D62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BF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06F9E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355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C78CA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3F38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1D7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326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322F"/>
    <w:rsid w:val="00F45093"/>
    <w:rsid w:val="00F50087"/>
    <w:rsid w:val="00F5059C"/>
    <w:rsid w:val="00F52196"/>
    <w:rsid w:val="00F540F1"/>
    <w:rsid w:val="00F560BA"/>
    <w:rsid w:val="00F57407"/>
    <w:rsid w:val="00F6015F"/>
    <w:rsid w:val="00F60EA3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5065"/>
    <w:rsid w:val="00F8620F"/>
    <w:rsid w:val="00F868DE"/>
    <w:rsid w:val="00F930A8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1C8F1CAF"/>
    <w:rsid w:val="2686D46D"/>
    <w:rsid w:val="2AC8E0BA"/>
    <w:rsid w:val="2C1F4499"/>
    <w:rsid w:val="31023A80"/>
    <w:rsid w:val="677AA63C"/>
    <w:rsid w:val="74B4A980"/>
    <w:rsid w:val="7932F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090E7F4B-BCFF-4020-A09A-0B80B62EB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F85065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45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F85065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B93FDDC6B8A44AAB8AEB759CD5A019" ma:contentTypeVersion="5" ma:contentTypeDescription="Opprett et nytt dokument." ma:contentTypeScope="" ma:versionID="db8873d2010970abb5fcf9433ceb5450">
  <xsd:schema xmlns:xsd="http://www.w3.org/2001/XMLSchema" xmlns:xs="http://www.w3.org/2001/XMLSchema" xmlns:p="http://schemas.microsoft.com/office/2006/metadata/properties" xmlns:ns1="http://schemas.microsoft.com/sharepoint/v3" xmlns:ns2="3bc5b175-e31e-4560-ab3e-ebaeb3feb5e0" targetNamespace="http://schemas.microsoft.com/office/2006/metadata/properties" ma:root="true" ma:fieldsID="dc911390d2968445377c133f551b13e1" ns1:_="" ns2:_="">
    <xsd:import namespace="http://schemas.microsoft.com/sharepoint/v3"/>
    <xsd:import namespace="3bc5b175-e31e-4560-ab3e-ebaeb3feb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5b175-e31e-4560-ab3e-ebaeb3feb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C8773-45CE-4322-AEA7-D0A2AAEFA6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66A87E-C3CE-499B-8818-E271895F59FF}"/>
</file>

<file path=customXml/itemProps4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346</Words>
  <Characters>1840</Characters>
  <Application>Microsoft Office Word</Application>
  <DocSecurity>0</DocSecurity>
  <Lines>15</Lines>
  <Paragraphs>4</Paragraphs>
  <ScaleCrop>false</ScaleCrop>
  <Company>Norsk Tipping AS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Anne-Kari Nafstad</dc:creator>
  <cp:keywords/>
  <cp:lastModifiedBy>Johannesen, Erik</cp:lastModifiedBy>
  <cp:revision>31</cp:revision>
  <cp:lastPrinted>2020-04-06T11:43:00Z</cp:lastPrinted>
  <dcterms:created xsi:type="dcterms:W3CDTF">2018-10-10T03:07:00Z</dcterms:created>
  <dcterms:modified xsi:type="dcterms:W3CDTF">2026-06-01T06:44:00Z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0x010100E5B93FDDC6B8A44AAB8AEB759CD5A019</vt:lpwstr>
  </property>
  <property fmtid="{D5CDD505-2E9C-101B-9397-08002B2CF9AE}" pid="12" name="docLang">
    <vt:lpwstr>nb</vt:lpwstr>
  </property>
</Properties>
</file>